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D58" w:rsidRDefault="00206D58">
      <w:pPr>
        <w:pStyle w:val="ConsPlusNormal"/>
        <w:outlineLvl w:val="0"/>
      </w:pPr>
      <w:r>
        <w:t>Включен в Реестр нормативных актов органов исполнительной власти Нижегородской области 25 июля 2013 года N 04806-512-099</w:t>
      </w:r>
    </w:p>
    <w:p w:rsidR="00206D58" w:rsidRDefault="00206D5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06D58" w:rsidRDefault="00206D58">
      <w:pPr>
        <w:pStyle w:val="ConsPlusNormal"/>
        <w:ind w:firstLine="540"/>
        <w:jc w:val="both"/>
      </w:pPr>
    </w:p>
    <w:p w:rsidR="00206D58" w:rsidRDefault="00206D58">
      <w:pPr>
        <w:pStyle w:val="ConsPlusTitle"/>
        <w:jc w:val="center"/>
      </w:pPr>
      <w:r>
        <w:t>ГЛАВНОЕ УПРАВЛЕНИЕ ЗАПИСИ АКТОВ ГРАЖДАНСКОГО СОСТОЯНИЯ</w:t>
      </w:r>
    </w:p>
    <w:p w:rsidR="00206D58" w:rsidRDefault="00206D58">
      <w:pPr>
        <w:pStyle w:val="ConsPlusTitle"/>
        <w:jc w:val="center"/>
      </w:pPr>
      <w:r>
        <w:t>НИЖЕГОРОДСКОЙ ОБЛАСТИ</w:t>
      </w:r>
    </w:p>
    <w:p w:rsidR="00206D58" w:rsidRDefault="00206D58">
      <w:pPr>
        <w:pStyle w:val="ConsPlusTitle"/>
        <w:jc w:val="center"/>
      </w:pPr>
    </w:p>
    <w:p w:rsidR="00206D58" w:rsidRDefault="00206D58">
      <w:pPr>
        <w:pStyle w:val="ConsPlusTitle"/>
        <w:jc w:val="center"/>
      </w:pPr>
      <w:bookmarkStart w:id="0" w:name="_GoBack"/>
      <w:r>
        <w:t>ПРИКАЗ</w:t>
      </w:r>
    </w:p>
    <w:p w:rsidR="00206D58" w:rsidRDefault="00206D58">
      <w:pPr>
        <w:pStyle w:val="ConsPlusTitle"/>
        <w:jc w:val="center"/>
      </w:pPr>
      <w:r>
        <w:t>от 28 июня 2013 г. N 99</w:t>
      </w:r>
    </w:p>
    <w:p w:rsidR="00206D58" w:rsidRDefault="00206D58">
      <w:pPr>
        <w:pStyle w:val="ConsPlusTitle"/>
        <w:jc w:val="center"/>
      </w:pPr>
    </w:p>
    <w:p w:rsidR="00206D58" w:rsidRDefault="00206D58">
      <w:pPr>
        <w:pStyle w:val="ConsPlusTitle"/>
        <w:jc w:val="center"/>
      </w:pPr>
      <w:r>
        <w:t>ОБ УТВЕРЖДЕНИИ ПОРЯДКА ПРЕДСТАВЛЕНИЯ СВЕДЕНИЙ О ДОХОДАХ,</w:t>
      </w:r>
    </w:p>
    <w:p w:rsidR="00206D58" w:rsidRDefault="00206D58">
      <w:pPr>
        <w:pStyle w:val="ConsPlusTitle"/>
        <w:jc w:val="center"/>
      </w:pPr>
      <w:r>
        <w:t>ОБ ИМУЩЕСТВЕ И ОБЯЗАТЕЛЬСТВАХ ИМУЩЕСТВЕННОГО ХАРАКТЕРА</w:t>
      </w:r>
      <w:bookmarkEnd w:id="0"/>
    </w:p>
    <w:p w:rsidR="00206D58" w:rsidRDefault="00206D5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06D5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D58" w:rsidRDefault="00206D5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D58" w:rsidRDefault="00206D5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06D58" w:rsidRDefault="00206D5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06D58" w:rsidRDefault="00206D58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Главного управления ЗАГС Нижегородской области</w:t>
            </w:r>
          </w:p>
          <w:p w:rsidR="00206D58" w:rsidRDefault="00206D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14.07.2014 </w:t>
            </w:r>
            <w:hyperlink r:id="rId4">
              <w:r>
                <w:rPr>
                  <w:color w:val="0000FF"/>
                </w:rPr>
                <w:t>N 118</w:t>
              </w:r>
            </w:hyperlink>
            <w:r>
              <w:rPr>
                <w:color w:val="392C69"/>
              </w:rPr>
              <w:t xml:space="preserve">, от 22.09.2014 </w:t>
            </w:r>
            <w:hyperlink r:id="rId5">
              <w:r>
                <w:rPr>
                  <w:color w:val="0000FF"/>
                </w:rPr>
                <w:t>N 163</w:t>
              </w:r>
            </w:hyperlink>
            <w:r>
              <w:rPr>
                <w:color w:val="392C69"/>
              </w:rPr>
              <w:t xml:space="preserve">, от 22.04.2015 </w:t>
            </w:r>
            <w:hyperlink r:id="rId6">
              <w:r>
                <w:rPr>
                  <w:color w:val="0000FF"/>
                </w:rPr>
                <w:t>N 67</w:t>
              </w:r>
            </w:hyperlink>
            <w:r>
              <w:rPr>
                <w:color w:val="392C69"/>
              </w:rPr>
              <w:t>,</w:t>
            </w:r>
          </w:p>
          <w:p w:rsidR="00206D58" w:rsidRDefault="00206D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22.09.2015 </w:t>
            </w:r>
            <w:hyperlink r:id="rId7">
              <w:r>
                <w:rPr>
                  <w:color w:val="0000FF"/>
                </w:rPr>
                <w:t>N 180</w:t>
              </w:r>
            </w:hyperlink>
            <w:r>
              <w:rPr>
                <w:color w:val="392C69"/>
              </w:rPr>
              <w:t xml:space="preserve">, от 09.01.2020 </w:t>
            </w:r>
            <w:hyperlink r:id="rId8">
              <w:r>
                <w:rPr>
                  <w:color w:val="0000FF"/>
                </w:rPr>
                <w:t>N 8</w:t>
              </w:r>
            </w:hyperlink>
            <w:r>
              <w:rPr>
                <w:color w:val="392C69"/>
              </w:rPr>
              <w:t xml:space="preserve">, от 11.02.2026 </w:t>
            </w:r>
            <w:hyperlink r:id="rId9">
              <w:r>
                <w:rPr>
                  <w:color w:val="0000FF"/>
                </w:rPr>
                <w:t>N 17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D58" w:rsidRDefault="00206D58">
            <w:pPr>
              <w:pStyle w:val="ConsPlusNormal"/>
            </w:pPr>
          </w:p>
        </w:tc>
      </w:tr>
    </w:tbl>
    <w:p w:rsidR="00206D58" w:rsidRDefault="00206D58">
      <w:pPr>
        <w:pStyle w:val="ConsPlusNormal"/>
        <w:ind w:firstLine="540"/>
        <w:jc w:val="both"/>
      </w:pPr>
    </w:p>
    <w:p w:rsidR="00206D58" w:rsidRDefault="00206D58">
      <w:pPr>
        <w:pStyle w:val="ConsPlusNormal"/>
        <w:ind w:firstLine="540"/>
        <w:jc w:val="both"/>
      </w:pPr>
      <w:r>
        <w:t xml:space="preserve">В соответствии с </w:t>
      </w:r>
      <w:hyperlink r:id="rId10">
        <w:r>
          <w:rPr>
            <w:color w:val="0000FF"/>
          </w:rPr>
          <w:t>пунктом 7</w:t>
        </w:r>
      </w:hyperlink>
      <w:r>
        <w:t xml:space="preserve"> Положения о представлении гражданами, претендующими на замещение должностей государственной гражданской службы Нижегородской области, и государственными гражданскими служащими Нижегородской области сведений, предусмотренных </w:t>
      </w:r>
      <w:hyperlink r:id="rId11">
        <w:r>
          <w:rPr>
            <w:color w:val="0000FF"/>
          </w:rPr>
          <w:t>статьями 8</w:t>
        </w:r>
      </w:hyperlink>
      <w:r>
        <w:t xml:space="preserve">, </w:t>
      </w:r>
      <w:hyperlink r:id="rId12">
        <w:r>
          <w:rPr>
            <w:color w:val="0000FF"/>
          </w:rPr>
          <w:t>8.1</w:t>
        </w:r>
      </w:hyperlink>
      <w:r>
        <w:t xml:space="preserve"> Федерального закона "О противодействии коррупции", утвержденного Указом Губернатора Нижегородской области от 28 августа 2009 г. N 52, приказываю:</w:t>
      </w:r>
    </w:p>
    <w:p w:rsidR="00206D58" w:rsidRDefault="00206D58">
      <w:pPr>
        <w:pStyle w:val="ConsPlusNormal"/>
        <w:jc w:val="both"/>
      </w:pPr>
      <w:r>
        <w:t xml:space="preserve">(в ред. приказов Главного управления ЗАГС Нижегородской области от 22.09.2015 </w:t>
      </w:r>
      <w:hyperlink r:id="rId13">
        <w:r>
          <w:rPr>
            <w:color w:val="0000FF"/>
          </w:rPr>
          <w:t>N 180</w:t>
        </w:r>
      </w:hyperlink>
      <w:r>
        <w:t xml:space="preserve">, от 09.01.2020 </w:t>
      </w:r>
      <w:hyperlink r:id="rId14">
        <w:r>
          <w:rPr>
            <w:color w:val="0000FF"/>
          </w:rPr>
          <w:t>N 8</w:t>
        </w:r>
      </w:hyperlink>
      <w:r>
        <w:t>)</w:t>
      </w:r>
    </w:p>
    <w:p w:rsidR="00206D58" w:rsidRDefault="00206D58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6">
        <w:r>
          <w:rPr>
            <w:color w:val="0000FF"/>
          </w:rPr>
          <w:t>Порядок</w:t>
        </w:r>
      </w:hyperlink>
      <w:r>
        <w:t xml:space="preserve"> представления в главное управление записи актов гражданского состояния Нижегородской области сведений о доходах, об имуществе и обязательствах имущественного характера.</w:t>
      </w:r>
    </w:p>
    <w:p w:rsidR="00206D58" w:rsidRDefault="00206D58">
      <w:pPr>
        <w:pStyle w:val="ConsPlusNormal"/>
        <w:jc w:val="both"/>
      </w:pPr>
      <w:r>
        <w:t xml:space="preserve">(п. 1 в ред. </w:t>
      </w:r>
      <w:hyperlink r:id="rId15">
        <w:r>
          <w:rPr>
            <w:color w:val="0000FF"/>
          </w:rPr>
          <w:t>приказа</w:t>
        </w:r>
      </w:hyperlink>
      <w:r>
        <w:t xml:space="preserve"> Главного управления ЗАГС Нижегородской области от 11.02.2026 N 17)</w:t>
      </w:r>
    </w:p>
    <w:p w:rsidR="00206D58" w:rsidRDefault="00206D58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16">
        <w:r>
          <w:rPr>
            <w:color w:val="0000FF"/>
          </w:rPr>
          <w:t>приказ</w:t>
        </w:r>
      </w:hyperlink>
      <w:r>
        <w:t xml:space="preserve"> главного управления записи актов гражданского состояния Нижегородской области от 15.02.2010 N 25-ахд "Об утверждении порядка представления сведений о доходах, об имуществе и обязательствах имущественного характера".</w:t>
      </w:r>
    </w:p>
    <w:p w:rsidR="00206D58" w:rsidRDefault="00206D58">
      <w:pPr>
        <w:pStyle w:val="ConsPlusNormal"/>
        <w:ind w:firstLine="540"/>
        <w:jc w:val="both"/>
      </w:pPr>
    </w:p>
    <w:p w:rsidR="00206D58" w:rsidRDefault="00206D58">
      <w:pPr>
        <w:pStyle w:val="ConsPlusNormal"/>
        <w:jc w:val="right"/>
      </w:pPr>
      <w:r>
        <w:t>Руководитель главного управления</w:t>
      </w:r>
    </w:p>
    <w:p w:rsidR="00206D58" w:rsidRDefault="00206D58">
      <w:pPr>
        <w:pStyle w:val="ConsPlusNormal"/>
        <w:jc w:val="right"/>
      </w:pPr>
      <w:r>
        <w:t>О.С.КРАСНОВА</w:t>
      </w:r>
    </w:p>
    <w:p w:rsidR="00206D58" w:rsidRDefault="00206D58">
      <w:pPr>
        <w:pStyle w:val="ConsPlusNormal"/>
        <w:ind w:firstLine="540"/>
        <w:jc w:val="both"/>
      </w:pPr>
    </w:p>
    <w:p w:rsidR="00206D58" w:rsidRDefault="00206D58">
      <w:pPr>
        <w:pStyle w:val="ConsPlusNormal"/>
        <w:ind w:firstLine="540"/>
        <w:jc w:val="both"/>
      </w:pPr>
    </w:p>
    <w:p w:rsidR="00206D58" w:rsidRDefault="00206D58">
      <w:pPr>
        <w:pStyle w:val="ConsPlusNormal"/>
        <w:ind w:firstLine="540"/>
        <w:jc w:val="both"/>
      </w:pPr>
    </w:p>
    <w:p w:rsidR="00206D58" w:rsidRDefault="00206D58">
      <w:pPr>
        <w:pStyle w:val="ConsPlusNormal"/>
        <w:ind w:firstLine="540"/>
        <w:jc w:val="both"/>
      </w:pPr>
    </w:p>
    <w:p w:rsidR="00206D58" w:rsidRDefault="00206D58">
      <w:pPr>
        <w:pStyle w:val="ConsPlusNormal"/>
        <w:ind w:firstLine="540"/>
        <w:jc w:val="both"/>
      </w:pPr>
    </w:p>
    <w:p w:rsidR="00206D58" w:rsidRDefault="00206D58">
      <w:pPr>
        <w:pStyle w:val="ConsPlusNormal"/>
        <w:ind w:firstLine="540"/>
        <w:jc w:val="both"/>
      </w:pPr>
    </w:p>
    <w:p w:rsidR="00206D58" w:rsidRDefault="00206D58">
      <w:pPr>
        <w:pStyle w:val="ConsPlusNormal"/>
        <w:ind w:firstLine="540"/>
        <w:jc w:val="both"/>
      </w:pPr>
    </w:p>
    <w:p w:rsidR="00206D58" w:rsidRDefault="00206D58">
      <w:pPr>
        <w:pStyle w:val="ConsPlusNormal"/>
        <w:ind w:firstLine="540"/>
        <w:jc w:val="both"/>
      </w:pPr>
    </w:p>
    <w:p w:rsidR="00206D58" w:rsidRDefault="00206D58">
      <w:pPr>
        <w:pStyle w:val="ConsPlusNormal"/>
        <w:ind w:firstLine="540"/>
        <w:jc w:val="both"/>
      </w:pPr>
    </w:p>
    <w:p w:rsidR="00206D58" w:rsidRDefault="00206D58">
      <w:pPr>
        <w:pStyle w:val="ConsPlusNormal"/>
        <w:ind w:firstLine="540"/>
        <w:jc w:val="both"/>
      </w:pPr>
    </w:p>
    <w:p w:rsidR="00206D58" w:rsidRDefault="00206D58">
      <w:pPr>
        <w:pStyle w:val="ConsPlusNormal"/>
        <w:ind w:firstLine="540"/>
        <w:jc w:val="both"/>
      </w:pPr>
    </w:p>
    <w:p w:rsidR="00206D58" w:rsidRDefault="00206D58">
      <w:pPr>
        <w:pStyle w:val="ConsPlusNormal"/>
        <w:ind w:firstLine="540"/>
        <w:jc w:val="both"/>
      </w:pPr>
    </w:p>
    <w:p w:rsidR="00206D58" w:rsidRDefault="00206D58">
      <w:pPr>
        <w:pStyle w:val="ConsPlusNormal"/>
        <w:ind w:firstLine="540"/>
        <w:jc w:val="both"/>
      </w:pPr>
    </w:p>
    <w:p w:rsidR="00206D58" w:rsidRDefault="00206D58">
      <w:pPr>
        <w:pStyle w:val="ConsPlusNormal"/>
        <w:ind w:firstLine="540"/>
        <w:jc w:val="both"/>
      </w:pPr>
    </w:p>
    <w:p w:rsidR="00206D58" w:rsidRDefault="00206D58">
      <w:pPr>
        <w:pStyle w:val="ConsPlusNormal"/>
        <w:ind w:firstLine="540"/>
        <w:jc w:val="both"/>
      </w:pPr>
    </w:p>
    <w:p w:rsidR="00206D58" w:rsidRDefault="00206D58">
      <w:pPr>
        <w:pStyle w:val="ConsPlusNormal"/>
        <w:ind w:firstLine="540"/>
        <w:jc w:val="both"/>
      </w:pPr>
    </w:p>
    <w:p w:rsidR="00206D58" w:rsidRDefault="00206D58">
      <w:pPr>
        <w:pStyle w:val="ConsPlusNormal"/>
        <w:jc w:val="right"/>
        <w:outlineLvl w:val="0"/>
      </w:pPr>
      <w:r>
        <w:lastRenderedPageBreak/>
        <w:t>Утвержден</w:t>
      </w:r>
    </w:p>
    <w:p w:rsidR="00206D58" w:rsidRDefault="00206D58">
      <w:pPr>
        <w:pStyle w:val="ConsPlusNormal"/>
        <w:jc w:val="right"/>
      </w:pPr>
      <w:r>
        <w:t>приказом главного управления</w:t>
      </w:r>
    </w:p>
    <w:p w:rsidR="00206D58" w:rsidRDefault="00206D58">
      <w:pPr>
        <w:pStyle w:val="ConsPlusNormal"/>
        <w:jc w:val="right"/>
      </w:pPr>
      <w:r>
        <w:t>записи актов гражданского</w:t>
      </w:r>
    </w:p>
    <w:p w:rsidR="00206D58" w:rsidRDefault="00206D58">
      <w:pPr>
        <w:pStyle w:val="ConsPlusNormal"/>
        <w:jc w:val="right"/>
      </w:pPr>
      <w:r>
        <w:t>состояния Нижегородской области</w:t>
      </w:r>
    </w:p>
    <w:p w:rsidR="00206D58" w:rsidRDefault="00206D58">
      <w:pPr>
        <w:pStyle w:val="ConsPlusNormal"/>
        <w:jc w:val="right"/>
      </w:pPr>
      <w:r>
        <w:t>от 28.06.2013 N 99</w:t>
      </w:r>
    </w:p>
    <w:p w:rsidR="00206D58" w:rsidRDefault="00206D58">
      <w:pPr>
        <w:pStyle w:val="ConsPlusNormal"/>
        <w:ind w:firstLine="540"/>
        <w:jc w:val="both"/>
      </w:pPr>
    </w:p>
    <w:p w:rsidR="00206D58" w:rsidRDefault="00206D58">
      <w:pPr>
        <w:pStyle w:val="ConsPlusTitle"/>
        <w:jc w:val="center"/>
      </w:pPr>
      <w:bookmarkStart w:id="1" w:name="P36"/>
      <w:bookmarkEnd w:id="1"/>
      <w:r>
        <w:t>ПОРЯДОК</w:t>
      </w:r>
    </w:p>
    <w:p w:rsidR="00206D58" w:rsidRDefault="00206D58">
      <w:pPr>
        <w:pStyle w:val="ConsPlusTitle"/>
        <w:jc w:val="center"/>
      </w:pPr>
      <w:r>
        <w:t>ПРЕДСТАВЛЕНИЯ В ГЛАВНОЕ УПРАВЛЕНИЕ ЗАПИСИ АКТОВ ГРАЖДАНСКОГО</w:t>
      </w:r>
    </w:p>
    <w:p w:rsidR="00206D58" w:rsidRDefault="00206D58">
      <w:pPr>
        <w:pStyle w:val="ConsPlusTitle"/>
        <w:jc w:val="center"/>
      </w:pPr>
      <w:r>
        <w:t>СОСТОЯНИЯ НИЖЕГОРОДСКОЙ ОБЛАСТИ СВЕДЕНИЙ О ДОХОДАХ,</w:t>
      </w:r>
    </w:p>
    <w:p w:rsidR="00206D58" w:rsidRDefault="00206D58">
      <w:pPr>
        <w:pStyle w:val="ConsPlusTitle"/>
        <w:jc w:val="center"/>
      </w:pPr>
      <w:r>
        <w:t>ОБ ИМУЩЕСТВЕ И ОБЯЗАТЕЛЬСТВАХ ИМУЩЕСТВЕННОГО ХАРАКТЕРА</w:t>
      </w:r>
    </w:p>
    <w:p w:rsidR="00206D58" w:rsidRDefault="00206D58">
      <w:pPr>
        <w:pStyle w:val="ConsPlusNormal"/>
        <w:ind w:firstLine="540"/>
        <w:jc w:val="both"/>
      </w:pPr>
    </w:p>
    <w:p w:rsidR="00206D58" w:rsidRDefault="00206D58">
      <w:pPr>
        <w:pStyle w:val="ConsPlusNormal"/>
        <w:jc w:val="center"/>
      </w:pPr>
      <w:r>
        <w:t>(далее - Порядок)</w:t>
      </w:r>
    </w:p>
    <w:p w:rsidR="00206D58" w:rsidRDefault="00206D5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06D5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D58" w:rsidRDefault="00206D5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D58" w:rsidRDefault="00206D5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06D58" w:rsidRDefault="00206D5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06D58" w:rsidRDefault="00206D5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7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Главного управления ЗАГС Нижегородской области</w:t>
            </w:r>
          </w:p>
          <w:p w:rsidR="00206D58" w:rsidRDefault="00206D58">
            <w:pPr>
              <w:pStyle w:val="ConsPlusNormal"/>
              <w:jc w:val="center"/>
            </w:pPr>
            <w:r>
              <w:rPr>
                <w:color w:val="392C69"/>
              </w:rPr>
              <w:t>от 11.02.2026 N 17)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D58" w:rsidRDefault="00206D58">
            <w:pPr>
              <w:pStyle w:val="ConsPlusNormal"/>
            </w:pPr>
          </w:p>
        </w:tc>
      </w:tr>
    </w:tbl>
    <w:p w:rsidR="00206D58" w:rsidRDefault="00206D58">
      <w:pPr>
        <w:pStyle w:val="ConsPlusNormal"/>
        <w:ind w:firstLine="540"/>
        <w:jc w:val="both"/>
      </w:pPr>
    </w:p>
    <w:p w:rsidR="00206D58" w:rsidRDefault="00206D58">
      <w:pPr>
        <w:pStyle w:val="ConsPlusNormal"/>
        <w:ind w:firstLine="540"/>
        <w:jc w:val="both"/>
      </w:pPr>
      <w:bookmarkStart w:id="2" w:name="P46"/>
      <w:bookmarkEnd w:id="2"/>
      <w:r>
        <w:t xml:space="preserve">1. Настоящий Порядок определяет процедуру представления гражданами, претендующими на замещение должностей государственной гражданской службы в главном управлении записи актов гражданского состояния Нижегородской области (далее - Главное управление), и государственными гражданскими служащими Главного управления сведений о доходах, об имуществе и обязательствах имущественного характера, предусмотренных </w:t>
      </w:r>
      <w:hyperlink r:id="rId18">
        <w:r>
          <w:rPr>
            <w:color w:val="0000FF"/>
          </w:rPr>
          <w:t>частью 1 статьи 8</w:t>
        </w:r>
      </w:hyperlink>
      <w:r>
        <w:t xml:space="preserve"> Федерального закона от 25 декабря 2008 г. N 273-ФЗ "О противодействии коррупции" (далее - сведения о доходах, об имуществе и обязательствах имущественного характера).</w:t>
      </w:r>
    </w:p>
    <w:p w:rsidR="00206D58" w:rsidRDefault="00206D58">
      <w:pPr>
        <w:pStyle w:val="ConsPlusNormal"/>
        <w:spacing w:before="220"/>
        <w:ind w:firstLine="540"/>
        <w:jc w:val="both"/>
      </w:pPr>
      <w:bookmarkStart w:id="3" w:name="P47"/>
      <w:bookmarkEnd w:id="3"/>
      <w:r>
        <w:t>2. Сведения о доходах, об имуществе и обязательствах имущественного характера представляются:</w:t>
      </w:r>
    </w:p>
    <w:p w:rsidR="00206D58" w:rsidRDefault="00206D58">
      <w:pPr>
        <w:pStyle w:val="ConsPlusNormal"/>
        <w:spacing w:before="220"/>
        <w:ind w:firstLine="540"/>
        <w:jc w:val="both"/>
      </w:pPr>
      <w:r>
        <w:t>а) гражданами, претендующими на замещение должности государственной гражданской службы в Главном управлении, - при поступлении на государственную гражданскую службу в Главное управление (до утверждения приказа о назначении);</w:t>
      </w:r>
    </w:p>
    <w:p w:rsidR="00206D58" w:rsidRDefault="00206D58">
      <w:pPr>
        <w:pStyle w:val="ConsPlusNormal"/>
        <w:spacing w:before="220"/>
        <w:ind w:firstLine="540"/>
        <w:jc w:val="both"/>
      </w:pPr>
      <w:r>
        <w:t>б) государственным гражданским служащим Главного управления, претендующим на замещение должности государственной гражданской службы в Главном управлении, предусмотренной перечнем должностей государственной гражданской службы Нижегородской области в Главном управлении, при замещении которых государственные гражданские служащие Нижегородской области обязаны представлять сведения о доходах, об имуществе и обязательствах имущественного характера, утвержденным приказом Главного управления, - при назначении на должности государственной гражданской службы, предусмотренные Перечнем (до утверждения приказа о назначении);</w:t>
      </w:r>
    </w:p>
    <w:p w:rsidR="00206D58" w:rsidRDefault="00206D58">
      <w:pPr>
        <w:pStyle w:val="ConsPlusNormal"/>
        <w:spacing w:before="220"/>
        <w:ind w:firstLine="540"/>
        <w:jc w:val="both"/>
      </w:pPr>
      <w:r>
        <w:t xml:space="preserve">в) государственными гражданскими служащими Главного управления, замещающими должности государственной гражданской службы в Главном управлении, предусмотренные Перечнем, - в случае возникновения оснований для представления сведений о расходах в соответствии с Федеральным </w:t>
      </w:r>
      <w:hyperlink r:id="rId19">
        <w:r>
          <w:rPr>
            <w:color w:val="0000FF"/>
          </w:rPr>
          <w:t>законом</w:t>
        </w:r>
      </w:hyperlink>
      <w:r>
        <w:t xml:space="preserve"> от 3 декабря 2012 г. N 230-ФЗ "О контроле за соответствием расходов лиц, замещающих государственные должности, и иных лиц их доходам" - не позднее 30 апреля года, следующего за годом, в котором возникли такие основания;</w:t>
      </w:r>
    </w:p>
    <w:p w:rsidR="00206D58" w:rsidRDefault="00206D58">
      <w:pPr>
        <w:pStyle w:val="ConsPlusNormal"/>
        <w:spacing w:before="220"/>
        <w:ind w:firstLine="540"/>
        <w:jc w:val="both"/>
      </w:pPr>
      <w:r>
        <w:t>г) государственными гражданскими служащими Нижегородской области, назначаемыми на должность в порядке перевода из другого государственного органа Нижегородской области, - при назначении на должность в порядке перевода из другого государственного органа Нижегородской области (до утверждения приказа).</w:t>
      </w:r>
    </w:p>
    <w:p w:rsidR="00206D58" w:rsidRDefault="00206D58">
      <w:pPr>
        <w:pStyle w:val="ConsPlusNormal"/>
        <w:spacing w:before="220"/>
        <w:ind w:firstLine="540"/>
        <w:jc w:val="both"/>
      </w:pPr>
      <w:r>
        <w:t xml:space="preserve">3. Сведения, указанные в </w:t>
      </w:r>
      <w:hyperlink w:anchor="P46">
        <w:r>
          <w:rPr>
            <w:color w:val="0000FF"/>
          </w:rPr>
          <w:t>пункте 1</w:t>
        </w:r>
      </w:hyperlink>
      <w:r>
        <w:t xml:space="preserve"> настоящего Порядка, представляются лично по </w:t>
      </w:r>
      <w:r>
        <w:lastRenderedPageBreak/>
        <w:t>утвержденной Президентом Российской Федерации форме справки, заполненной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"Интернет", на бумажном носителе с личной подписью в отдел организационно-контрольной работы Главного управления.</w:t>
      </w:r>
    </w:p>
    <w:p w:rsidR="00206D58" w:rsidRDefault="00206D58">
      <w:pPr>
        <w:pStyle w:val="ConsPlusNormal"/>
        <w:spacing w:before="220"/>
        <w:ind w:firstLine="540"/>
        <w:jc w:val="both"/>
      </w:pPr>
      <w:r>
        <w:t xml:space="preserve">Граждане и государственные гражданские служащие, указанные в </w:t>
      </w:r>
      <w:hyperlink w:anchor="P47">
        <w:r>
          <w:rPr>
            <w:color w:val="0000FF"/>
          </w:rPr>
          <w:t>пункте 2</w:t>
        </w:r>
      </w:hyperlink>
      <w:r>
        <w:t xml:space="preserve"> настоящего Порядка, вправе представить в отдел организационно-контрольной работы Главного управления копии правоустанавливающих и иных документов, подтверждающих достоверность сведений, отраженных в соответствующих разделах формы справки, утвержденной Президентом Российской Федерации, и не являющихся приложением к указанной справке (копии справки о доходах, выданной по месту службы (работы); справок, подтверждающих получение иных доходов (пособий, выплат); справок (выписок по счетам) банков и иных кредитных организаций; выписки из Единого государственного реестра недвижимости; документов, устанавливающих право собственности или иное предусмотренное законом право на объект имущества; информации из личного кабинета налогоплательщика обо всех источниках доходов, наличии банковских счетов, имущества, находящегося в собственности; копии иной документации).</w:t>
      </w:r>
    </w:p>
    <w:p w:rsidR="00206D58" w:rsidRDefault="00206D58">
      <w:pPr>
        <w:pStyle w:val="ConsPlusNormal"/>
        <w:spacing w:before="220"/>
        <w:ind w:firstLine="540"/>
        <w:jc w:val="both"/>
      </w:pPr>
      <w:r>
        <w:t>4. При непредставлении сведений о доходах, об имуществе и обязательствах имущественного характера в соответствии с настоящим Порядком, представлении заведомо неполных сведений, за исключением случаев, установленных федеральными законами, либо представлении заведомо недостоверных сведений отдел организационно-контрольной работы Главного управления отклоняет проект приказа о назначении лица на должность государственной гражданской службы в Главном управлении либо информирует руководителя главного управления записи актов гражданского состояния Нижегородской области о нарушении государственным гражданским служащим Главного управления требований антикоррупционного законодательства для принятия решения в установленном порядке.</w:t>
      </w:r>
    </w:p>
    <w:p w:rsidR="00206D58" w:rsidRDefault="00206D58">
      <w:pPr>
        <w:pStyle w:val="ConsPlusNormal"/>
        <w:ind w:firstLine="540"/>
        <w:jc w:val="both"/>
      </w:pPr>
    </w:p>
    <w:p w:rsidR="00206D58" w:rsidRDefault="00206D58">
      <w:pPr>
        <w:pStyle w:val="ConsPlusNormal"/>
        <w:ind w:firstLine="540"/>
        <w:jc w:val="both"/>
      </w:pPr>
    </w:p>
    <w:p w:rsidR="00206D58" w:rsidRDefault="00206D5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43FE7" w:rsidRDefault="00243FE7"/>
    <w:sectPr w:rsidR="00243FE7" w:rsidSect="00180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D58"/>
    <w:rsid w:val="00206D58"/>
    <w:rsid w:val="0024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05F940-097B-4330-B031-5D09BAC6D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6D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06D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06D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7&amp;n=211085&amp;dst=100006" TargetMode="External"/><Relationship Id="rId13" Type="http://schemas.openxmlformats.org/officeDocument/2006/relationships/hyperlink" Target="https://login.consultant.ru/link/?req=doc&amp;base=RLAW187&amp;n=121546&amp;dst=100007" TargetMode="External"/><Relationship Id="rId18" Type="http://schemas.openxmlformats.org/officeDocument/2006/relationships/hyperlink" Target="https://login.consultant.ru/link/?req=doc&amp;base=LAW&amp;n=523306&amp;dst=100158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187&amp;n=121546&amp;dst=100006" TargetMode="External"/><Relationship Id="rId12" Type="http://schemas.openxmlformats.org/officeDocument/2006/relationships/hyperlink" Target="https://login.consultant.ru/link/?req=doc&amp;base=LAW&amp;n=187058&amp;dst=77" TargetMode="External"/><Relationship Id="rId17" Type="http://schemas.openxmlformats.org/officeDocument/2006/relationships/hyperlink" Target="https://login.consultant.ru/link/?req=doc&amp;base=RLAW187&amp;n=337670&amp;dst=10001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87&amp;n=62284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7&amp;n=111136&amp;dst=100006" TargetMode="External"/><Relationship Id="rId11" Type="http://schemas.openxmlformats.org/officeDocument/2006/relationships/hyperlink" Target="https://login.consultant.ru/link/?req=doc&amp;base=LAW&amp;n=187058&amp;dst=69" TargetMode="External"/><Relationship Id="rId5" Type="http://schemas.openxmlformats.org/officeDocument/2006/relationships/hyperlink" Target="https://login.consultant.ru/link/?req=doc&amp;base=RLAW187&amp;n=82038&amp;dst=100006" TargetMode="External"/><Relationship Id="rId15" Type="http://schemas.openxmlformats.org/officeDocument/2006/relationships/hyperlink" Target="https://login.consultant.ru/link/?req=doc&amp;base=RLAW187&amp;n=337670&amp;dst=100008" TargetMode="External"/><Relationship Id="rId10" Type="http://schemas.openxmlformats.org/officeDocument/2006/relationships/hyperlink" Target="https://login.consultant.ru/link/?req=doc&amp;base=RLAW187&amp;n=120180&amp;dst=100569" TargetMode="External"/><Relationship Id="rId19" Type="http://schemas.openxmlformats.org/officeDocument/2006/relationships/hyperlink" Target="https://login.consultant.ru/link/?req=doc&amp;base=LAW&amp;n=523305" TargetMode="External"/><Relationship Id="rId4" Type="http://schemas.openxmlformats.org/officeDocument/2006/relationships/hyperlink" Target="https://login.consultant.ru/link/?req=doc&amp;base=RLAW187&amp;n=80141&amp;dst=100006" TargetMode="External"/><Relationship Id="rId9" Type="http://schemas.openxmlformats.org/officeDocument/2006/relationships/hyperlink" Target="https://login.consultant.ru/link/?req=doc&amp;base=RLAW187&amp;n=337670&amp;dst=100006" TargetMode="External"/><Relationship Id="rId14" Type="http://schemas.openxmlformats.org/officeDocument/2006/relationships/hyperlink" Target="https://login.consultant.ru/link/?req=doc&amp;base=RLAW187&amp;n=211085&amp;dst=10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1228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Акимова</dc:creator>
  <cp:keywords/>
  <dc:description/>
  <cp:lastModifiedBy>Акимова</cp:lastModifiedBy>
  <cp:revision>1</cp:revision>
  <dcterms:created xsi:type="dcterms:W3CDTF">2026-04-30T07:25:00Z</dcterms:created>
  <dcterms:modified xsi:type="dcterms:W3CDTF">2026-04-30T07:27:00Z</dcterms:modified>
</cp:coreProperties>
</file>